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BB" w:rsidRPr="00535D63" w:rsidRDefault="008C57A7" w:rsidP="007621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D63">
        <w:rPr>
          <w:rFonts w:ascii="Times New Roman" w:hAnsi="Times New Roman" w:cs="Times New Roman"/>
          <w:sz w:val="28"/>
          <w:szCs w:val="28"/>
        </w:rPr>
        <w:t>« Мал золотник, да дорог</w:t>
      </w:r>
      <w:r w:rsidR="009B4203" w:rsidRPr="00535D63">
        <w:rPr>
          <w:rFonts w:ascii="Times New Roman" w:hAnsi="Times New Roman" w:cs="Times New Roman"/>
          <w:sz w:val="28"/>
          <w:szCs w:val="28"/>
        </w:rPr>
        <w:t>»</w:t>
      </w:r>
      <w:r w:rsidRPr="00535D63">
        <w:rPr>
          <w:rFonts w:ascii="Times New Roman" w:hAnsi="Times New Roman" w:cs="Times New Roman"/>
          <w:sz w:val="28"/>
          <w:szCs w:val="28"/>
        </w:rPr>
        <w:t>.</w:t>
      </w:r>
    </w:p>
    <w:p w:rsidR="00065D77" w:rsidRPr="00535D63" w:rsidRDefault="009B4203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>Как богат наш язык! И как мало мы вслушиваемся в нашу речь, речь своих собеседников</w:t>
      </w:r>
      <w:r w:rsidR="000301A9" w:rsidRPr="00535D63">
        <w:rPr>
          <w:rFonts w:ascii="Times New Roman" w:hAnsi="Times New Roman" w:cs="Times New Roman"/>
          <w:sz w:val="28"/>
          <w:szCs w:val="28"/>
        </w:rPr>
        <w:t>.… А</w:t>
      </w:r>
      <w:r w:rsidRPr="00535D63">
        <w:rPr>
          <w:rFonts w:ascii="Times New Roman" w:hAnsi="Times New Roman" w:cs="Times New Roman"/>
          <w:sz w:val="28"/>
          <w:szCs w:val="28"/>
        </w:rPr>
        <w:t xml:space="preserve">  язык-это как воздух, вода, небо, солнце, то, без чего мы не можем жить, но к  чему привыкли</w:t>
      </w:r>
      <w:r w:rsidR="00AB7DB0" w:rsidRPr="00535D63">
        <w:rPr>
          <w:rFonts w:ascii="Times New Roman" w:hAnsi="Times New Roman" w:cs="Times New Roman"/>
          <w:sz w:val="28"/>
          <w:szCs w:val="28"/>
        </w:rPr>
        <w:t xml:space="preserve"> и тем самым, очевидно, обесценили.  Многие из нас говорят стандартно, невыразительно, тускло, забывая, что есть живая и прекрасная, могучая и гибкая, добрая и злая речь! Мы говорим не только для того, чтобы передать</w:t>
      </w:r>
      <w:r w:rsidR="00194C0D" w:rsidRPr="00535D63">
        <w:rPr>
          <w:rFonts w:ascii="Times New Roman" w:hAnsi="Times New Roman" w:cs="Times New Roman"/>
          <w:sz w:val="28"/>
          <w:szCs w:val="28"/>
        </w:rPr>
        <w:t xml:space="preserve"> собеседнику </w:t>
      </w:r>
      <w:r w:rsidR="00AB7DB0" w:rsidRPr="00535D63">
        <w:rPr>
          <w:rFonts w:ascii="Times New Roman" w:hAnsi="Times New Roman" w:cs="Times New Roman"/>
          <w:sz w:val="28"/>
          <w:szCs w:val="28"/>
        </w:rPr>
        <w:t xml:space="preserve"> информацию, но выражаем свое отношение к тому</w:t>
      </w:r>
      <w:r w:rsidR="00194C0D" w:rsidRPr="00535D63">
        <w:rPr>
          <w:rFonts w:ascii="Times New Roman" w:hAnsi="Times New Roman" w:cs="Times New Roman"/>
          <w:sz w:val="28"/>
          <w:szCs w:val="28"/>
        </w:rPr>
        <w:t xml:space="preserve">, </w:t>
      </w:r>
      <w:r w:rsidR="00AB7DB0" w:rsidRPr="00535D63">
        <w:rPr>
          <w:rFonts w:ascii="Times New Roman" w:hAnsi="Times New Roman" w:cs="Times New Roman"/>
          <w:sz w:val="28"/>
          <w:szCs w:val="28"/>
        </w:rPr>
        <w:t xml:space="preserve"> о чем ведем речь: радуемся и негодуем</w:t>
      </w:r>
      <w:r w:rsidR="00194C0D" w:rsidRPr="00535D63">
        <w:rPr>
          <w:rFonts w:ascii="Times New Roman" w:hAnsi="Times New Roman" w:cs="Times New Roman"/>
          <w:sz w:val="28"/>
          <w:szCs w:val="28"/>
        </w:rPr>
        <w:t>, убеждаем и сомневаемся, и все это</w:t>
      </w:r>
      <w:r w:rsidR="000301A9" w:rsidRPr="00535D63">
        <w:rPr>
          <w:rFonts w:ascii="Times New Roman" w:hAnsi="Times New Roman" w:cs="Times New Roman"/>
          <w:sz w:val="28"/>
          <w:szCs w:val="28"/>
        </w:rPr>
        <w:t xml:space="preserve"> </w:t>
      </w:r>
      <w:r w:rsidR="00194C0D" w:rsidRPr="00535D63">
        <w:rPr>
          <w:rFonts w:ascii="Times New Roman" w:hAnsi="Times New Roman" w:cs="Times New Roman"/>
          <w:sz w:val="28"/>
          <w:szCs w:val="28"/>
        </w:rPr>
        <w:t>- с помощью слова, слов, сочетание  которых  порождает новые оттенки мыслей и чувств, составляет художественные образы, поэтические миниатюры…Нас  знакомят обычно</w:t>
      </w:r>
      <w:r w:rsidR="00B55DB3" w:rsidRPr="00535D63">
        <w:rPr>
          <w:rFonts w:ascii="Times New Roman" w:hAnsi="Times New Roman" w:cs="Times New Roman"/>
          <w:sz w:val="28"/>
          <w:szCs w:val="28"/>
        </w:rPr>
        <w:t xml:space="preserve"> и</w:t>
      </w:r>
      <w:r w:rsidR="00194C0D" w:rsidRPr="00535D63">
        <w:rPr>
          <w:rFonts w:ascii="Times New Roman" w:hAnsi="Times New Roman" w:cs="Times New Roman"/>
          <w:sz w:val="28"/>
          <w:szCs w:val="28"/>
        </w:rPr>
        <w:t xml:space="preserve"> </w:t>
      </w:r>
      <w:r w:rsidR="00B55DB3" w:rsidRPr="00535D63">
        <w:rPr>
          <w:rFonts w:ascii="Times New Roman" w:hAnsi="Times New Roman" w:cs="Times New Roman"/>
          <w:sz w:val="28"/>
          <w:szCs w:val="28"/>
        </w:rPr>
        <w:t>лишь с двумя видами красноречия: пословицами  и поговорками. Но ведь помимо них есть и другие, и на некоторых сейчас хотелось бы остановиться.</w:t>
      </w:r>
    </w:p>
    <w:p w:rsidR="00B55DB3" w:rsidRPr="00535D63" w:rsidRDefault="00B55DB3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>Во-первых,</w:t>
      </w:r>
      <w:r w:rsidR="00685B95" w:rsidRPr="00535D63">
        <w:rPr>
          <w:rFonts w:ascii="Times New Roman" w:hAnsi="Times New Roman" w:cs="Times New Roman"/>
          <w:sz w:val="28"/>
          <w:szCs w:val="28"/>
        </w:rPr>
        <w:t xml:space="preserve"> существует прибаутки. Это </w:t>
      </w:r>
      <w:r w:rsidR="000301A9" w:rsidRPr="00535D63">
        <w:rPr>
          <w:rFonts w:ascii="Times New Roman" w:hAnsi="Times New Roman" w:cs="Times New Roman"/>
          <w:sz w:val="28"/>
          <w:szCs w:val="28"/>
        </w:rPr>
        <w:t>рифмованные выражения</w:t>
      </w:r>
      <w:r w:rsidR="00685B95" w:rsidRPr="00535D63">
        <w:rPr>
          <w:rFonts w:ascii="Times New Roman" w:hAnsi="Times New Roman" w:cs="Times New Roman"/>
          <w:sz w:val="28"/>
          <w:szCs w:val="28"/>
        </w:rPr>
        <w:t>, чаще всего шуточного содержания, потребляющееся для укрепления речи. Например: « Мы люди близкие: поедем из одной миски», «Ноги пляшут, руки машут, язык песенки поёт» и др.</w:t>
      </w:r>
    </w:p>
    <w:p w:rsidR="00685B95" w:rsidRPr="00535D63" w:rsidRDefault="00685B95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 xml:space="preserve">К прибауткам относят многочисленные шуточные приглашения войти, сесть за стол, ответа на них, приветствия. Прибаутки – это и выражения, содержащие шуточные оценки городов, сёл, деревень, их жителей. Родители, например, могут скачать о дочери: «Маша-радость наша» или «Олюшка-одно горюшко». Раньше любили пошутить над жителями какой-либо местности. Рязанцев, например, подразнивали за их «якающий» говор таким образом: «У нас в Рязани грябы с глазами: их бяруть – они бягуть, их ядять – они глядять». </w:t>
      </w:r>
    </w:p>
    <w:p w:rsidR="00685B95" w:rsidRPr="00535D63" w:rsidRDefault="00685B95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 xml:space="preserve">Среди прибауток </w:t>
      </w:r>
      <w:r w:rsidR="000301A9" w:rsidRPr="00535D63">
        <w:rPr>
          <w:rFonts w:ascii="Times New Roman" w:hAnsi="Times New Roman" w:cs="Times New Roman"/>
          <w:sz w:val="28"/>
          <w:szCs w:val="28"/>
        </w:rPr>
        <w:t>можно</w:t>
      </w:r>
      <w:r w:rsidRPr="00535D63">
        <w:rPr>
          <w:rFonts w:ascii="Times New Roman" w:hAnsi="Times New Roman" w:cs="Times New Roman"/>
          <w:sz w:val="28"/>
          <w:szCs w:val="28"/>
        </w:rPr>
        <w:t xml:space="preserve"> </w:t>
      </w:r>
      <w:r w:rsidR="000301A9" w:rsidRPr="00535D63">
        <w:rPr>
          <w:rFonts w:ascii="Times New Roman" w:hAnsi="Times New Roman" w:cs="Times New Roman"/>
          <w:sz w:val="28"/>
          <w:szCs w:val="28"/>
        </w:rPr>
        <w:t>выделить</w:t>
      </w:r>
      <w:r w:rsidRPr="00535D63">
        <w:rPr>
          <w:rFonts w:ascii="Times New Roman" w:hAnsi="Times New Roman" w:cs="Times New Roman"/>
          <w:sz w:val="28"/>
          <w:szCs w:val="28"/>
        </w:rPr>
        <w:t xml:space="preserve">, как их называли в народе, пустоговорки, то есть обыкновенно рифмованы малопонятные выражения или набор слов, не имеющий смысла. Например, говорили, закрепляя какой-нибудь договор: «Коли так, так так , перетакивать нечего, </w:t>
      </w:r>
      <w:r w:rsidR="000301A9" w:rsidRPr="00535D63">
        <w:rPr>
          <w:rFonts w:ascii="Times New Roman" w:hAnsi="Times New Roman" w:cs="Times New Roman"/>
          <w:sz w:val="28"/>
          <w:szCs w:val="28"/>
        </w:rPr>
        <w:t>так таком и будет».</w:t>
      </w:r>
    </w:p>
    <w:p w:rsidR="000301A9" w:rsidRPr="00535D63" w:rsidRDefault="000301A9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 xml:space="preserve">Во-вторых, есть приговор. Это тоже, как правило, рифмованные речения, но, в отличие от прибауток, рассказывают они о чём-либо серьёзном в жизни; приговорки связанны нередко с каким-либо действием, часто наставительны по своему характеру. Например, говорили, поучай нерадивых земледельцев: «Сей овёс в грязь – будешь князь, а рожь – любит в пору да в золу». </w:t>
      </w:r>
    </w:p>
    <w:p w:rsidR="005624E1" w:rsidRDefault="000301A9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5D63">
        <w:rPr>
          <w:rFonts w:ascii="Times New Roman" w:hAnsi="Times New Roman" w:cs="Times New Roman"/>
          <w:sz w:val="28"/>
          <w:szCs w:val="28"/>
        </w:rPr>
        <w:t xml:space="preserve">И в-третьих, побасенки девиз поэтические миниатюру, наседания, поучение воспроизводящие какую-либо жизненную ситуацию. Побасенки часто представляют собой диалог. Вот как изображается в одной из них </w:t>
      </w:r>
      <w:r w:rsidRPr="00535D63">
        <w:rPr>
          <w:rFonts w:ascii="Times New Roman" w:hAnsi="Times New Roman" w:cs="Times New Roman"/>
          <w:sz w:val="28"/>
          <w:szCs w:val="28"/>
        </w:rPr>
        <w:lastRenderedPageBreak/>
        <w:t xml:space="preserve">лентяй: « Тит, поди молотить!» - « Брюхом болит!» - « Тит, поди кисель хлебать!» - « Где моя большая ложка?». </w:t>
      </w:r>
    </w:p>
    <w:p w:rsidR="00535D63" w:rsidRDefault="00535D63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Побасенки ироничны, смешны, в отличи</w:t>
      </w:r>
      <w:r w:rsidR="00425D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прибауток и приговорок представляют собой более или менее развёрнутый текст, состоящий из нескольких фраз. Например, побасенки, вызывающие у нас невольно улыбку: «Федул, что губы надул?» - « Кафтан прожёг». – «Можно зашить…» - «Да иглы нет». – « А велика ли дыра?» - « Один ворот остался». </w:t>
      </w:r>
    </w:p>
    <w:p w:rsidR="00535D63" w:rsidRPr="00535D63" w:rsidRDefault="00535D63" w:rsidP="00425D97">
      <w:pPr>
        <w:tabs>
          <w:tab w:val="center" w:pos="467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Прибаутки, приговорки, побасенки, </w:t>
      </w:r>
      <w:r w:rsidR="00425D97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 же, не исчерпают </w:t>
      </w:r>
      <w:r w:rsidR="00425D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его богатства народного красноречия. К нему относятся также пословицы, поговорки. Вместе с другими </w:t>
      </w:r>
      <w:r w:rsidR="00425D97">
        <w:rPr>
          <w:rFonts w:ascii="Times New Roman" w:hAnsi="Times New Roman" w:cs="Times New Roman"/>
          <w:sz w:val="28"/>
          <w:szCs w:val="28"/>
        </w:rPr>
        <w:t>известными</w:t>
      </w:r>
      <w:r>
        <w:rPr>
          <w:rFonts w:ascii="Times New Roman" w:hAnsi="Times New Roman" w:cs="Times New Roman"/>
          <w:sz w:val="28"/>
          <w:szCs w:val="28"/>
        </w:rPr>
        <w:t xml:space="preserve"> жанрами </w:t>
      </w:r>
      <w:r w:rsidR="00425D97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народного поэтического творчества </w:t>
      </w:r>
      <w:r w:rsidR="00425D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загадки, или скороговорки, или чистоговорки) они </w:t>
      </w:r>
      <w:r w:rsidR="00425D97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называемую группу малых фольклорных жанров. </w:t>
      </w:r>
    </w:p>
    <w:p w:rsidR="00425D97" w:rsidRPr="00535D63" w:rsidRDefault="00425D97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25D97" w:rsidRPr="0053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D6" w:rsidRDefault="000F79D6" w:rsidP="009B4203">
      <w:pPr>
        <w:spacing w:after="0" w:line="240" w:lineRule="auto"/>
      </w:pPr>
      <w:r>
        <w:separator/>
      </w:r>
    </w:p>
  </w:endnote>
  <w:endnote w:type="continuationSeparator" w:id="0">
    <w:p w:rsidR="000F79D6" w:rsidRDefault="000F79D6" w:rsidP="009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D6" w:rsidRDefault="000F79D6" w:rsidP="009B4203">
      <w:pPr>
        <w:spacing w:after="0" w:line="240" w:lineRule="auto"/>
      </w:pPr>
      <w:r>
        <w:separator/>
      </w:r>
    </w:p>
  </w:footnote>
  <w:footnote w:type="continuationSeparator" w:id="0">
    <w:p w:rsidR="000F79D6" w:rsidRDefault="000F79D6" w:rsidP="009B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2"/>
    <w:rsid w:val="000301A9"/>
    <w:rsid w:val="00065D77"/>
    <w:rsid w:val="00091299"/>
    <w:rsid w:val="000B1EF0"/>
    <w:rsid w:val="000F569D"/>
    <w:rsid w:val="000F79D6"/>
    <w:rsid w:val="00163232"/>
    <w:rsid w:val="00194C0D"/>
    <w:rsid w:val="002C4941"/>
    <w:rsid w:val="00425D97"/>
    <w:rsid w:val="004304FC"/>
    <w:rsid w:val="00535D63"/>
    <w:rsid w:val="005457BD"/>
    <w:rsid w:val="005624E1"/>
    <w:rsid w:val="0063701F"/>
    <w:rsid w:val="00685B95"/>
    <w:rsid w:val="00736A18"/>
    <w:rsid w:val="00762118"/>
    <w:rsid w:val="007A3FC3"/>
    <w:rsid w:val="008C3A92"/>
    <w:rsid w:val="008C57A7"/>
    <w:rsid w:val="009B4203"/>
    <w:rsid w:val="00AB3242"/>
    <w:rsid w:val="00AB7DB0"/>
    <w:rsid w:val="00B55DB3"/>
    <w:rsid w:val="00C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4D44-9103-4132-9C6E-8BDAFF5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F5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203"/>
  </w:style>
  <w:style w:type="paragraph" w:styleId="a7">
    <w:name w:val="footer"/>
    <w:basedOn w:val="a"/>
    <w:link w:val="a8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DL-E1530G</dc:creator>
  <cp:lastModifiedBy>Пользователь Windows</cp:lastModifiedBy>
  <cp:revision>4</cp:revision>
  <dcterms:created xsi:type="dcterms:W3CDTF">2019-11-13T12:22:00Z</dcterms:created>
  <dcterms:modified xsi:type="dcterms:W3CDTF">2020-11-17T07:33:00Z</dcterms:modified>
</cp:coreProperties>
</file>