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5" w:rsidRPr="002F1D85" w:rsidRDefault="002F1D85" w:rsidP="002F1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D85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</w:t>
      </w:r>
    </w:p>
    <w:p w:rsidR="002F1D85" w:rsidRPr="002F1D85" w:rsidRDefault="002F1D85" w:rsidP="002F1D85">
      <w:pPr>
        <w:tabs>
          <w:tab w:val="left" w:pos="3423"/>
        </w:tabs>
        <w:jc w:val="center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"Профилактика гриппа у детей".</w:t>
      </w:r>
    </w:p>
    <w:p w:rsidR="002F1D85" w:rsidRDefault="002F1D85" w:rsidP="002F1D85"/>
    <w:p w:rsidR="002F1D85" w:rsidRDefault="002F1D85" w:rsidP="002F1D85"/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Неспецифические меры профилактика гриппа у детей: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1.  Основной неспецифической мерой по профилактике гриппа у детей 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2. 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3.  Если в доме появляется больной человек, его следует изолировать от ребенка, надеть маску, выделить отдельный комплекс посуды.4. 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Специфическая профилактика гриппа у детей.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1. 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2. 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</w:t>
      </w:r>
      <w:r w:rsidRPr="002F1D85">
        <w:rPr>
          <w:rFonts w:ascii="Times New Roman" w:hAnsi="Times New Roman" w:cs="Times New Roman"/>
          <w:sz w:val="24"/>
          <w:szCs w:val="24"/>
        </w:rPr>
        <w:lastRenderedPageBreak/>
        <w:t>применение препаратов на основа эхинацеии, лимонника китайского, элеутерококка, радиолы розовой и др. Вопреки распространенному мифу, витамин С не играет никакой роли в профилактике гриппа.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3. 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Заболеваемость гриппом и ОРВИ среди детей ежегодно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Профилактика гриппа: как защитить ребенка от вирусов?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Во избежание 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 прививаемых 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</w:t>
      </w:r>
      <w:r w:rsidRPr="002F1D85">
        <w:rPr>
          <w:rFonts w:ascii="Times New Roman" w:hAnsi="Times New Roman" w:cs="Times New Roman"/>
          <w:sz w:val="24"/>
          <w:szCs w:val="24"/>
        </w:rPr>
        <w:lastRenderedPageBreak/>
        <w:t xml:space="preserve">осенью). Приобретая витаминно-минеральные комплексы убедитесь, что они не вызывают аллергических реакций и рекомендованы НИИ питания РАМН. 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·  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·  Соблюдение гигиены жилища (регулярные проветривания, поддержание температуры в пределах 20-24С и влажности 30-35%)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·  Полноценное сбалансированное питание, включающее достаточно овощей и фруктов, а также продуктов, обогащенных бифидобактериями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·  Систематическая физическая активность на воздухе или в проветренном помещении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·  Оптимальный режим труда и отдыха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Если ребенок заболел: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D85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ab/>
      </w:r>
    </w:p>
    <w:p w:rsidR="00445D48" w:rsidRPr="002F1D85" w:rsidRDefault="002F1D85" w:rsidP="002F1D85">
      <w:pPr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Составила воспитатель:  О.Г. Давыдова</w:t>
      </w:r>
    </w:p>
    <w:sectPr w:rsidR="00445D48" w:rsidRPr="002F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5"/>
    <w:rsid w:val="001267B5"/>
    <w:rsid w:val="002F1D85"/>
    <w:rsid w:val="004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2015-03-13T18:32:00Z</dcterms:created>
  <dcterms:modified xsi:type="dcterms:W3CDTF">2015-03-13T18:33:00Z</dcterms:modified>
</cp:coreProperties>
</file>